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B35" w:rsidRPr="00A76B35" w:rsidRDefault="00A76B35" w:rsidP="00A76B35">
      <w:pPr>
        <w:widowControl w:val="0"/>
        <w:autoSpaceDE w:val="0"/>
        <w:autoSpaceDN w:val="0"/>
        <w:adjustRightInd w:val="0"/>
        <w:rPr>
          <w:rFonts w:ascii="Verdana" w:hAnsi="Verdana" w:cs="Times New Roman"/>
          <w:b/>
          <w:sz w:val="28"/>
          <w:szCs w:val="28"/>
          <w:lang w:val="fr-CA"/>
        </w:rPr>
      </w:pPr>
      <w:r w:rsidRPr="00120445">
        <w:rPr>
          <w:rFonts w:ascii="Verdana" w:hAnsi="Verdana" w:cs="Times New Roman"/>
          <w:b/>
          <w:sz w:val="28"/>
          <w:szCs w:val="28"/>
          <w:lang w:val="fr-CA"/>
        </w:rPr>
        <w:t>Résultats d'apprentissage de ce bloc</w:t>
      </w:r>
    </w:p>
    <w:p w:rsidR="00A76B35" w:rsidRPr="00A76B35" w:rsidRDefault="00A76B35" w:rsidP="00A76B35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sz w:val="24"/>
          <w:szCs w:val="24"/>
          <w:lang w:val="fr-CA"/>
        </w:rPr>
      </w:pPr>
      <w:r w:rsidRPr="00A76B35">
        <w:rPr>
          <w:rFonts w:ascii="Verdana" w:hAnsi="Verdana" w:cs="Times New Roman"/>
          <w:b/>
          <w:bCs/>
          <w:sz w:val="24"/>
          <w:szCs w:val="24"/>
          <w:lang w:val="fr-CA"/>
        </w:rPr>
        <w:t>Connaissances</w:t>
      </w:r>
    </w:p>
    <w:p w:rsidR="00A76B35" w:rsidRPr="00A76B35" w:rsidRDefault="00A76B35" w:rsidP="00A76B35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/>
          <w:iCs/>
          <w:sz w:val="24"/>
          <w:szCs w:val="24"/>
          <w:lang w:val="fr-CA"/>
        </w:rPr>
      </w:pPr>
      <w:r w:rsidRPr="00A76B35">
        <w:rPr>
          <w:rFonts w:ascii="Verdana" w:hAnsi="Verdana" w:cs="Times New Roman"/>
          <w:i/>
          <w:iCs/>
          <w:sz w:val="24"/>
          <w:szCs w:val="24"/>
          <w:lang w:val="fr-CA"/>
        </w:rPr>
        <w:t>L'élève pourra :</w:t>
      </w:r>
    </w:p>
    <w:p w:rsidR="00A76B35" w:rsidRPr="00A76B35" w:rsidRDefault="00A76B35" w:rsidP="00A76B3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  <w:lang w:val="fr-CA"/>
        </w:rPr>
      </w:pPr>
      <w:r w:rsidRPr="00A76B35">
        <w:rPr>
          <w:rFonts w:ascii="Verdana" w:hAnsi="Verdana" w:cs="Times New Roman"/>
          <w:sz w:val="24"/>
          <w:szCs w:val="24"/>
          <w:lang w:val="fr-CA"/>
        </w:rPr>
        <w:t>CI-013 décrire la vie de diverses personnes dans une première société</w:t>
      </w:r>
      <w:r w:rsidRPr="00A76B35">
        <w:rPr>
          <w:rFonts w:ascii="Verdana" w:hAnsi="Verdana" w:cs="Times New Roman"/>
          <w:sz w:val="24"/>
          <w:szCs w:val="24"/>
          <w:lang w:val="fr-CA"/>
        </w:rPr>
        <w:t xml:space="preserve"> de la Mésopotamie, de l'Égypte ou de la vallée de l'Indus, </w:t>
      </w:r>
      <w:r w:rsidRPr="00A76B35">
        <w:rPr>
          <w:rFonts w:ascii="Verdana" w:hAnsi="Verdana" w:cs="Times New Roman"/>
          <w:i/>
          <w:iCs/>
          <w:sz w:val="24"/>
          <w:szCs w:val="24"/>
          <w:lang w:val="fr-CA"/>
        </w:rPr>
        <w:t>par exemple les prêtres, les scribes, les marchands, les paysans, les esclaves;</w:t>
      </w:r>
    </w:p>
    <w:p w:rsidR="00A76B35" w:rsidRPr="00A76B35" w:rsidRDefault="00A76B35" w:rsidP="00A76B3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  <w:lang w:val="fr-CA"/>
        </w:rPr>
      </w:pPr>
      <w:r w:rsidRPr="00A76B35">
        <w:rPr>
          <w:rFonts w:ascii="Verdana" w:hAnsi="Verdana" w:cs="Times New Roman"/>
          <w:sz w:val="24"/>
          <w:szCs w:val="24"/>
          <w:lang w:val="fr-CA"/>
        </w:rPr>
        <w:t>CI-014 décrire les arts, l'architecture et les sciences dans une premièr</w:t>
      </w:r>
      <w:r w:rsidRPr="00A76B35">
        <w:rPr>
          <w:rFonts w:ascii="Verdana" w:hAnsi="Verdana" w:cs="Times New Roman"/>
          <w:sz w:val="24"/>
          <w:szCs w:val="24"/>
          <w:lang w:val="fr-CA"/>
        </w:rPr>
        <w:t xml:space="preserve">e société de la Mésopotamie, de </w:t>
      </w:r>
      <w:r w:rsidRPr="00A76B35">
        <w:rPr>
          <w:rFonts w:ascii="Verdana" w:hAnsi="Verdana" w:cs="Times New Roman"/>
          <w:sz w:val="24"/>
          <w:szCs w:val="24"/>
          <w:lang w:val="fr-CA"/>
        </w:rPr>
        <w:t>l'Égypte ou de la vallée de l'Indus;</w:t>
      </w:r>
    </w:p>
    <w:p w:rsidR="00A76B35" w:rsidRPr="00A76B35" w:rsidRDefault="00A76B35" w:rsidP="00A76B3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  <w:lang w:val="fr-CA"/>
        </w:rPr>
      </w:pPr>
      <w:r w:rsidRPr="00A76B35">
        <w:rPr>
          <w:rFonts w:ascii="Verdana" w:hAnsi="Verdana" w:cs="Times New Roman"/>
          <w:sz w:val="24"/>
          <w:szCs w:val="24"/>
          <w:lang w:val="fr-CA"/>
        </w:rPr>
        <w:t>CT-023 situer sur une carte de la Mésopotamie, de l'Égypte ou de la va</w:t>
      </w:r>
      <w:r w:rsidRPr="00A76B35">
        <w:rPr>
          <w:rFonts w:ascii="Verdana" w:hAnsi="Verdana" w:cs="Times New Roman"/>
          <w:sz w:val="24"/>
          <w:szCs w:val="24"/>
          <w:lang w:val="fr-CA"/>
        </w:rPr>
        <w:t xml:space="preserve">llée de l'Indus les principales </w:t>
      </w:r>
      <w:r w:rsidRPr="00A76B35">
        <w:rPr>
          <w:rFonts w:ascii="Verdana" w:hAnsi="Verdana" w:cs="Times New Roman"/>
          <w:sz w:val="24"/>
          <w:szCs w:val="24"/>
          <w:lang w:val="fr-CA"/>
        </w:rPr>
        <w:t>zones de relief, les principales étendues d'eau et les principaux regroupements de population;</w:t>
      </w:r>
    </w:p>
    <w:p w:rsidR="00A76B35" w:rsidRPr="00A76B35" w:rsidRDefault="00A76B35" w:rsidP="00A76B3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  <w:lang w:val="fr-CA"/>
        </w:rPr>
      </w:pPr>
      <w:r w:rsidRPr="00A76B35">
        <w:rPr>
          <w:rFonts w:ascii="Verdana" w:hAnsi="Verdana" w:cs="Times New Roman"/>
          <w:sz w:val="24"/>
          <w:szCs w:val="24"/>
          <w:lang w:val="fr-CA"/>
        </w:rPr>
        <w:t>CT-024 donner des exemples de l'influence de l'environnement nature</w:t>
      </w:r>
      <w:r w:rsidRPr="00A76B35">
        <w:rPr>
          <w:rFonts w:ascii="Verdana" w:hAnsi="Verdana" w:cs="Times New Roman"/>
          <w:sz w:val="24"/>
          <w:szCs w:val="24"/>
          <w:lang w:val="fr-CA"/>
        </w:rPr>
        <w:t xml:space="preserve">l sur les modes de vie dans une </w:t>
      </w:r>
      <w:r w:rsidRPr="00A76B35">
        <w:rPr>
          <w:rFonts w:ascii="Verdana" w:hAnsi="Verdana" w:cs="Times New Roman"/>
          <w:sz w:val="24"/>
          <w:szCs w:val="24"/>
          <w:lang w:val="fr-CA"/>
        </w:rPr>
        <w:t>première société de la Mésopotamie, de l'Égypte ou de la vallée de l'Indus;</w:t>
      </w:r>
    </w:p>
    <w:p w:rsidR="00A76B35" w:rsidRPr="00A76B35" w:rsidRDefault="00A76B35" w:rsidP="00A76B3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  <w:lang w:val="fr-CA"/>
        </w:rPr>
      </w:pPr>
      <w:r w:rsidRPr="00A76B35">
        <w:rPr>
          <w:rFonts w:ascii="Verdana" w:hAnsi="Verdana" w:cs="Times New Roman"/>
          <w:sz w:val="24"/>
          <w:szCs w:val="24"/>
          <w:lang w:val="fr-CA"/>
        </w:rPr>
        <w:t>CH-029 nommer des personnages, des croyances et des événements dans une première société de la</w:t>
      </w:r>
      <w:r>
        <w:rPr>
          <w:rFonts w:ascii="Verdana" w:hAnsi="Verdana" w:cs="Times New Roman"/>
          <w:sz w:val="24"/>
          <w:szCs w:val="24"/>
          <w:lang w:val="fr-CA"/>
        </w:rPr>
        <w:t xml:space="preserve"> </w:t>
      </w:r>
      <w:r w:rsidRPr="00A76B35">
        <w:rPr>
          <w:rFonts w:ascii="Verdana" w:hAnsi="Verdana" w:cs="Times New Roman"/>
          <w:sz w:val="24"/>
          <w:szCs w:val="24"/>
          <w:lang w:val="fr-CA"/>
        </w:rPr>
        <w:t>Mésopotamie, de l'Égypte ou de la vallée de l'Indus;</w:t>
      </w:r>
      <w:bookmarkStart w:id="0" w:name="_GoBack"/>
      <w:bookmarkEnd w:id="0"/>
    </w:p>
    <w:p w:rsidR="00A76B35" w:rsidRPr="00A76B35" w:rsidRDefault="00A76B35" w:rsidP="00A76B3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  <w:lang w:val="fr-CA"/>
        </w:rPr>
      </w:pPr>
      <w:r w:rsidRPr="00A76B35">
        <w:rPr>
          <w:rFonts w:ascii="Verdana" w:hAnsi="Verdana" w:cs="Times New Roman"/>
          <w:sz w:val="24"/>
          <w:szCs w:val="24"/>
          <w:lang w:val="fr-CA"/>
        </w:rPr>
        <w:t xml:space="preserve">CH-030 décrire les répercussions et l'importance du développement </w:t>
      </w:r>
      <w:r w:rsidRPr="00A76B35">
        <w:rPr>
          <w:rFonts w:ascii="Verdana" w:hAnsi="Verdana" w:cs="Times New Roman"/>
          <w:sz w:val="24"/>
          <w:szCs w:val="24"/>
          <w:lang w:val="fr-CA"/>
        </w:rPr>
        <w:t xml:space="preserve">de l'écriture dans une première </w:t>
      </w:r>
      <w:r w:rsidRPr="00A76B35">
        <w:rPr>
          <w:rFonts w:ascii="Verdana" w:hAnsi="Verdana" w:cs="Times New Roman"/>
          <w:sz w:val="24"/>
          <w:szCs w:val="24"/>
          <w:lang w:val="fr-CA"/>
        </w:rPr>
        <w:t>société de la Mésopotamie, de l'Égypte ou de la vallée de l'Indus;</w:t>
      </w:r>
    </w:p>
    <w:p w:rsidR="00A76B35" w:rsidRPr="00A76B35" w:rsidRDefault="00A76B35" w:rsidP="00A76B3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  <w:lang w:val="fr-CA"/>
        </w:rPr>
      </w:pPr>
      <w:r w:rsidRPr="00A76B35">
        <w:rPr>
          <w:rFonts w:ascii="Verdana" w:hAnsi="Verdana" w:cs="Times New Roman"/>
          <w:sz w:val="24"/>
          <w:szCs w:val="24"/>
          <w:lang w:val="fr-CA"/>
        </w:rPr>
        <w:t>CM-038 identifier des caractéristiques de la Mésopotamie, de l'Égypte, de la vallée de l'Indus et de la</w:t>
      </w:r>
      <w:r>
        <w:rPr>
          <w:rFonts w:ascii="Verdana" w:hAnsi="Verdana" w:cs="Times New Roman"/>
          <w:sz w:val="24"/>
          <w:szCs w:val="24"/>
          <w:lang w:val="fr-CA"/>
        </w:rPr>
        <w:t xml:space="preserve"> </w:t>
      </w:r>
      <w:r w:rsidRPr="00A76B35">
        <w:rPr>
          <w:rFonts w:ascii="Verdana" w:hAnsi="Verdana" w:cs="Times New Roman"/>
          <w:sz w:val="24"/>
          <w:szCs w:val="24"/>
          <w:lang w:val="fr-CA"/>
        </w:rPr>
        <w:t>Chine,</w:t>
      </w:r>
      <w:r w:rsidRPr="00A76B35">
        <w:rPr>
          <w:rFonts w:ascii="Verdana" w:hAnsi="Verdana" w:cs="Times New Roman"/>
          <w:sz w:val="24"/>
          <w:szCs w:val="24"/>
          <w:lang w:val="fr-CA"/>
        </w:rPr>
        <w:t xml:space="preserve"> de 3500 à 500 avant notre ère, </w:t>
      </w:r>
      <w:r w:rsidRPr="00A76B35">
        <w:rPr>
          <w:rFonts w:ascii="Verdana" w:hAnsi="Verdana" w:cs="Times New Roman"/>
          <w:i/>
          <w:iCs/>
          <w:sz w:val="24"/>
          <w:szCs w:val="24"/>
          <w:lang w:val="fr-CA"/>
        </w:rPr>
        <w:t>par exemple la situation géographique, les contributions des sociétés anciennes, les</w:t>
      </w:r>
      <w:r w:rsidRPr="00A76B35">
        <w:rPr>
          <w:rFonts w:ascii="Verdana" w:hAnsi="Verdana" w:cs="Times New Roman"/>
          <w:sz w:val="24"/>
          <w:szCs w:val="24"/>
          <w:lang w:val="fr-CA"/>
        </w:rPr>
        <w:t xml:space="preserve"> </w:t>
      </w:r>
      <w:r w:rsidRPr="00A76B35">
        <w:rPr>
          <w:rFonts w:ascii="Verdana" w:hAnsi="Verdana" w:cs="Times New Roman"/>
          <w:i/>
          <w:iCs/>
          <w:sz w:val="24"/>
          <w:szCs w:val="24"/>
          <w:lang w:val="fr-CA"/>
        </w:rPr>
        <w:t>croyances des sociétés anciennes;</w:t>
      </w:r>
    </w:p>
    <w:p w:rsidR="00A76B35" w:rsidRPr="00A76B35" w:rsidRDefault="00A76B35" w:rsidP="00A76B3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  <w:lang w:val="fr-CA"/>
        </w:rPr>
      </w:pPr>
      <w:r w:rsidRPr="00A76B35">
        <w:rPr>
          <w:rFonts w:ascii="Verdana" w:hAnsi="Verdana" w:cs="Times New Roman"/>
          <w:sz w:val="24"/>
          <w:szCs w:val="24"/>
          <w:lang w:val="fr-CA"/>
        </w:rPr>
        <w:t>CP-045 décrire le gouvernement d'une première société de la Mésopotam</w:t>
      </w:r>
      <w:r w:rsidRPr="00A76B35">
        <w:rPr>
          <w:rFonts w:ascii="Verdana" w:hAnsi="Verdana" w:cs="Times New Roman"/>
          <w:sz w:val="24"/>
          <w:szCs w:val="24"/>
          <w:lang w:val="fr-CA"/>
        </w:rPr>
        <w:t xml:space="preserve">ie, de l'Égypte ou de la vallée de l'Indus, </w:t>
      </w:r>
      <w:r w:rsidRPr="00A76B35">
        <w:rPr>
          <w:rFonts w:ascii="Verdana" w:hAnsi="Verdana" w:cs="Times New Roman"/>
          <w:i/>
          <w:iCs/>
          <w:sz w:val="24"/>
          <w:szCs w:val="24"/>
          <w:lang w:val="fr-CA"/>
        </w:rPr>
        <w:t>par exemple l'organisation militaire, les structures politiques;</w:t>
      </w:r>
    </w:p>
    <w:p w:rsidR="00A76B35" w:rsidRPr="00A76B35" w:rsidRDefault="00A76B35" w:rsidP="00A76B3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  <w:lang w:val="fr-CA"/>
        </w:rPr>
      </w:pPr>
      <w:r w:rsidRPr="00A76B35">
        <w:rPr>
          <w:rFonts w:ascii="Verdana" w:hAnsi="Verdana" w:cs="Times New Roman"/>
          <w:sz w:val="24"/>
          <w:szCs w:val="24"/>
          <w:lang w:val="fr-CA"/>
        </w:rPr>
        <w:t>CE-054 décrire les technologies et les réalisations d'une premièr</w:t>
      </w:r>
      <w:r w:rsidRPr="00A76B35">
        <w:rPr>
          <w:rFonts w:ascii="Verdana" w:hAnsi="Verdana" w:cs="Times New Roman"/>
          <w:sz w:val="24"/>
          <w:szCs w:val="24"/>
          <w:lang w:val="fr-CA"/>
        </w:rPr>
        <w:t xml:space="preserve">e société de la Mésopotamie, de </w:t>
      </w:r>
      <w:r w:rsidRPr="00A76B35">
        <w:rPr>
          <w:rFonts w:ascii="Verdana" w:hAnsi="Verdana" w:cs="Times New Roman"/>
          <w:sz w:val="24"/>
          <w:szCs w:val="24"/>
          <w:lang w:val="fr-CA"/>
        </w:rPr>
        <w:t>l'Égy</w:t>
      </w:r>
      <w:r w:rsidRPr="00A76B35">
        <w:rPr>
          <w:rFonts w:ascii="Verdana" w:hAnsi="Verdana" w:cs="Times New Roman"/>
          <w:sz w:val="24"/>
          <w:szCs w:val="24"/>
          <w:lang w:val="fr-CA"/>
        </w:rPr>
        <w:t xml:space="preserve">pte ou de la vallée de l'Indus, </w:t>
      </w:r>
      <w:r w:rsidRPr="00A76B35">
        <w:rPr>
          <w:rFonts w:ascii="Verdana" w:hAnsi="Verdana" w:cs="Times New Roman"/>
          <w:i/>
          <w:iCs/>
          <w:sz w:val="24"/>
          <w:szCs w:val="24"/>
          <w:lang w:val="fr-CA"/>
        </w:rPr>
        <w:t>par exemple la domestication des plantes et des animaux, l'irrigation, l'outillage, la</w:t>
      </w:r>
      <w:r w:rsidRPr="00A76B35">
        <w:rPr>
          <w:rFonts w:ascii="Verdana" w:hAnsi="Verdana" w:cs="Times New Roman"/>
          <w:sz w:val="24"/>
          <w:szCs w:val="24"/>
          <w:lang w:val="fr-CA"/>
        </w:rPr>
        <w:t xml:space="preserve"> </w:t>
      </w:r>
      <w:r w:rsidRPr="00A76B35">
        <w:rPr>
          <w:rFonts w:ascii="Verdana" w:hAnsi="Verdana" w:cs="Times New Roman"/>
          <w:i/>
          <w:iCs/>
          <w:sz w:val="24"/>
          <w:szCs w:val="24"/>
          <w:lang w:val="fr-CA"/>
        </w:rPr>
        <w:t>construction, l'armement, le transport.</w:t>
      </w:r>
    </w:p>
    <w:p w:rsidR="00A76B35" w:rsidRPr="00A76B35" w:rsidRDefault="00A76B35" w:rsidP="00A76B35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sz w:val="24"/>
          <w:szCs w:val="24"/>
          <w:lang w:val="fr-CA"/>
        </w:rPr>
      </w:pPr>
    </w:p>
    <w:p w:rsidR="00A76B35" w:rsidRPr="00A76B35" w:rsidRDefault="00A76B35" w:rsidP="00A76B35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sz w:val="24"/>
          <w:szCs w:val="24"/>
          <w:lang w:val="fr-CA"/>
        </w:rPr>
      </w:pPr>
      <w:r w:rsidRPr="00A76B35">
        <w:rPr>
          <w:rFonts w:ascii="Verdana" w:hAnsi="Verdana" w:cs="Times New Roman"/>
          <w:b/>
          <w:bCs/>
          <w:sz w:val="24"/>
          <w:szCs w:val="24"/>
          <w:lang w:val="fr-CA"/>
        </w:rPr>
        <w:t>Valeurs</w:t>
      </w:r>
    </w:p>
    <w:p w:rsidR="00A76B35" w:rsidRPr="00A76B35" w:rsidRDefault="00A76B35" w:rsidP="00A76B35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/>
          <w:iCs/>
          <w:sz w:val="24"/>
          <w:szCs w:val="24"/>
          <w:lang w:val="fr-CA"/>
        </w:rPr>
      </w:pPr>
      <w:r w:rsidRPr="00A76B35">
        <w:rPr>
          <w:rFonts w:ascii="Verdana" w:hAnsi="Verdana" w:cs="Times New Roman"/>
          <w:i/>
          <w:iCs/>
          <w:sz w:val="24"/>
          <w:szCs w:val="24"/>
          <w:lang w:val="fr-CA"/>
        </w:rPr>
        <w:t>L'élève pourra :</w:t>
      </w:r>
    </w:p>
    <w:p w:rsidR="00A76B35" w:rsidRPr="00A76B35" w:rsidRDefault="00A76B35" w:rsidP="00A76B3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  <w:lang w:val="fr-CA"/>
        </w:rPr>
      </w:pPr>
      <w:r w:rsidRPr="00A76B35">
        <w:rPr>
          <w:rFonts w:ascii="Verdana" w:hAnsi="Verdana" w:cs="Times New Roman"/>
          <w:sz w:val="24"/>
          <w:szCs w:val="24"/>
          <w:lang w:val="fr-CA"/>
        </w:rPr>
        <w:t>VH-009 apprécier l'importance his</w:t>
      </w:r>
      <w:r w:rsidRPr="00A76B35">
        <w:rPr>
          <w:rFonts w:ascii="Verdana" w:hAnsi="Verdana" w:cs="Times New Roman"/>
          <w:sz w:val="24"/>
          <w:szCs w:val="24"/>
          <w:lang w:val="fr-CA"/>
        </w:rPr>
        <w:t xml:space="preserve">torique des premières sociétés, </w:t>
      </w:r>
      <w:r w:rsidRPr="00A76B35">
        <w:rPr>
          <w:rFonts w:ascii="Verdana" w:hAnsi="Verdana" w:cs="Times New Roman"/>
          <w:i/>
          <w:iCs/>
          <w:sz w:val="24"/>
          <w:szCs w:val="24"/>
          <w:lang w:val="fr-CA"/>
        </w:rPr>
        <w:t>par exemple les adaptations pour survivre, les aspirations humaines durables, les origines</w:t>
      </w:r>
      <w:r w:rsidRPr="00A76B35">
        <w:rPr>
          <w:rFonts w:ascii="Verdana" w:hAnsi="Verdana" w:cs="Times New Roman"/>
          <w:sz w:val="24"/>
          <w:szCs w:val="24"/>
          <w:lang w:val="fr-CA"/>
        </w:rPr>
        <w:t xml:space="preserve"> </w:t>
      </w:r>
      <w:r w:rsidRPr="00A76B35">
        <w:rPr>
          <w:rFonts w:ascii="Verdana" w:hAnsi="Verdana" w:cs="Times New Roman"/>
          <w:i/>
          <w:iCs/>
          <w:sz w:val="24"/>
          <w:szCs w:val="24"/>
          <w:lang w:val="fr-CA"/>
        </w:rPr>
        <w:t>de structures politiques et sociales;</w:t>
      </w:r>
    </w:p>
    <w:p w:rsidR="00A76B35" w:rsidRPr="00A76B35" w:rsidRDefault="00A76B35" w:rsidP="00A76B3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  <w:lang w:val="fr-CA"/>
        </w:rPr>
      </w:pPr>
      <w:r w:rsidRPr="00A76B35">
        <w:rPr>
          <w:rFonts w:ascii="Verdana" w:hAnsi="Verdana" w:cs="Times New Roman"/>
          <w:sz w:val="24"/>
          <w:szCs w:val="24"/>
          <w:lang w:val="fr-CA"/>
        </w:rPr>
        <w:t>VH-010 valoriser l'étude des premières sociétés comme moyen de comprendre la vie contemporaine;</w:t>
      </w:r>
    </w:p>
    <w:p w:rsidR="00CF70EB" w:rsidRPr="00A76B35" w:rsidRDefault="00A76B35" w:rsidP="00A76B35">
      <w:pPr>
        <w:pStyle w:val="ListParagraph"/>
        <w:numPr>
          <w:ilvl w:val="0"/>
          <w:numId w:val="2"/>
        </w:numPr>
        <w:rPr>
          <w:rFonts w:ascii="Verdana" w:hAnsi="Verdana"/>
          <w:sz w:val="24"/>
          <w:szCs w:val="24"/>
          <w:lang w:val="fr-CA"/>
        </w:rPr>
      </w:pPr>
      <w:r w:rsidRPr="00A76B35">
        <w:rPr>
          <w:rFonts w:ascii="Verdana" w:hAnsi="Verdana" w:cs="Times New Roman"/>
          <w:sz w:val="24"/>
          <w:szCs w:val="24"/>
          <w:lang w:val="fr-CA"/>
        </w:rPr>
        <w:t>VE-017 apprécier les technologies et les réalisations des premières sociétés.</w:t>
      </w:r>
    </w:p>
    <w:sectPr w:rsidR="00CF70EB" w:rsidRPr="00A76B3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D75AC8"/>
    <w:multiLevelType w:val="hybridMultilevel"/>
    <w:tmpl w:val="F71C83A4"/>
    <w:lvl w:ilvl="0" w:tplc="9D404A9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BA48B3"/>
    <w:multiLevelType w:val="hybridMultilevel"/>
    <w:tmpl w:val="EC38D790"/>
    <w:lvl w:ilvl="0" w:tplc="9D404A9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B35"/>
    <w:rsid w:val="00A76B35"/>
    <w:rsid w:val="00CF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E9F9D8-8717-476D-8338-B77206077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6B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327</Words>
  <Characters>1870</Characters>
  <Application>Microsoft Office Word</Application>
  <DocSecurity>0</DocSecurity>
  <Lines>15</Lines>
  <Paragraphs>4</Paragraphs>
  <ScaleCrop>false</ScaleCrop>
  <Company>Winnipeg School Division</Company>
  <LinksUpToDate>false</LinksUpToDate>
  <CharactersWithSpaces>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Winnipeg School Division</dc:creator>
  <cp:keywords/>
  <dc:description/>
  <cp:lastModifiedBy>Winnipeg School Division</cp:lastModifiedBy>
  <cp:revision>1</cp:revision>
  <dcterms:created xsi:type="dcterms:W3CDTF">2015-11-10T13:57:00Z</dcterms:created>
  <dcterms:modified xsi:type="dcterms:W3CDTF">2015-11-10T14:23:00Z</dcterms:modified>
</cp:coreProperties>
</file>